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декабря 2025 г. N 84792</w:t>
      </w:r>
    </w:p>
    <w:p w:rsidR="00BA7234" w:rsidRDefault="00BA7234" w:rsidP="00BA723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МИНИСТЕРСТВО СПОРТА РОССИЙСКОЙ ФЕДЕРАЦИИ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ПРИКАЗ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24 ноября 2025 г. N 1008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ФЕДЕРАЛЬНОГО СТАНДАРТА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 ПО ВИДУ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https://login.consultant.ru/link/?req=doc&amp;base=RZR&amp;n=520150&amp;dst=1029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частью 1 статьи 34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Федерального закона от 04.12.2007 N 329-ФЗ "О физической культуре и спорте в Российской Федерации" и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https://login.consultant.ru/link/?req=doc&amp;base=RZR&amp;n=501973&amp;dst=100048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подпунктом 4.2.27 пункта 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Par30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стандарт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спортивной подготовки по виду спорта "футбол".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 приказы Министерства спорта Российской Федерации: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16.11.2022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https://login.consultant.ru/link/?req=doc&amp;base=RZR&amp;n=462482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1000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"Об утверждении федерального стандарта спортивной подготовки по виду спорта "футбол" (зарегистрирован Министерством юстиции Российской Федерации 13.12.2022, регистрационный N 71480);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10.10.2023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https://login.consultant.ru/link/?req=doc&amp;base=RZR&amp;n=462380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723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федеральный стандарт спортивной подготовки по виду спорта "футбол", утвержденный приказом Министерства спорта Российской Федерации от 16.11.2022 N 1000" (зарегистрирован Министерством юстиции Российской Федерации 20.11.2023, регистрационный N 76008).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заместителя Министра спорта Российской Федерации А.А. Морозова.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М.В.ДЕГТЯРЕВ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приказом </w:t>
      </w: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30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ФЕДЕРАЛЬНЫЙ СТАНДАРТ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 ПО ВИДУ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I. Требования к структуре и содержанию примерных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дополнительных образовательных программ спортивной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подготовки, в том числе к их теоретическим и практическим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разделам применительно к каждому этапу спортивной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подготовки, включая сроки реализации таких этапов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возрастные границы лиц, проходящих спортивную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по отдельным этапам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Общие положения, включающие: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1.1.1. Название дополнительной образовательной программы спортивной подготовки с указанием вида спорта (спортивной дисциплины).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1.1.2. Цели дополнительной образовательной программы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Характеристику дополнительной образовательной программы спортивной подготовки, включающую: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Par205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1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федеральному стандарту спортивной подготовки по виду спорта "футбол") (далее -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1.2.2. Объем дополнительной образовательной программы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Par262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2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учебно-тренировочные занятия;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учебно-тренировочные мероприятия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Par319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спортивные соревнования согласно объему соревновательной деятельности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Par392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иные виды (формы) обучения.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Par519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1.2.5. Календарный план воспитательной работы.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1.2.6. План мероприятий, направленных на предотвращение допинга в спорте и борьбу с ним.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1.2.7. Планы инструкторской и судейской практики.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1.2.8. Планы медицинских, медико-биологических мероприятий и применения восстановительных средств.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Систему контроля, содержащую: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1.3.2. Оценку результатов освоения дополнительной образовательной программы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II. Нормативы физической подготовки и иные спортивные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 с учетом возраста, пола лиц, проходящих спортивную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особенностей вида спорта "футбол" (спортивных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дисциплин), уровень спортивной квалификации таких лиц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(спортивные разряды и спортивные звания)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"футбол" и включают: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Нормативы общей физической и технической подготовки для зачисления и перевода на этап начальной подготовки по виду спорта "футбол"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Par612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Нормативы общей физической и технической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"футбол"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Par792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7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Нормативы общей физической и технической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"футбол"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Par1056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8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Нормативы общей физической и технической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"футбол" (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Par1315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приложение N 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к ФССП).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III. Требования к участию лиц, проходящих спортивную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подготовку, и лиц, ее осуществляющих, в спортивных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соревнованиях, предусмотренных в соответствии с реализуемой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дополнительной образовательной программой спортивной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 по виду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Требования к участию </w:t>
      </w:r>
      <w:proofErr w:type="gramStart"/>
      <w:r>
        <w:rPr>
          <w:rFonts w:ascii="Arial" w:hAnsi="Arial" w:cs="Arial"/>
          <w:sz w:val="20"/>
          <w:szCs w:val="20"/>
        </w:rPr>
        <w:t>в спортивных соревнованиях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правилам</w:t>
        </w:r>
      </w:hyperlink>
      <w:r>
        <w:rPr>
          <w:rFonts w:ascii="Arial" w:hAnsi="Arial" w:cs="Arial"/>
          <w:sz w:val="20"/>
          <w:szCs w:val="20"/>
        </w:rPr>
        <w:t xml:space="preserve"> вида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медицинского заключения о допуске к участию в спортивных соревнованиях;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соблюдение общероссийских антидопинговых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правил</w:t>
        </w:r>
      </w:hyperlink>
      <w:r>
        <w:rPr>
          <w:rFonts w:ascii="Arial" w:hAnsi="Arial" w:cs="Arial"/>
          <w:sz w:val="20"/>
          <w:szCs w:val="20"/>
        </w:rPr>
        <w:t xml:space="preserve"> и антидопинговых правил, утвержденных международными антидопинговыми организациями.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IV. Требования к результатам прохождения спортивной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подготовки применительно к этапам 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На этапе начальной подготовки на: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формирование устойчивого интереса к виду спорта "футбол", занятиям физической культурой и спортом;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общих теоретических знаний о физической культуре и спорте, в том числе о виде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двигательных умений и навыков, в том числе в виде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всестороннее гармоничное развитие физических качеств;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освоение основ техники вида спорта "футбол" на основе игрового метода подготовки;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начиная с третьего года для спортивных дисциплин "футбол" и "мини-футбол" (далее - "футбол"), "</w:t>
      </w:r>
      <w:proofErr w:type="spellStart"/>
      <w:r>
        <w:rPr>
          <w:rFonts w:ascii="Arial" w:hAnsi="Arial" w:cs="Arial"/>
          <w:sz w:val="20"/>
          <w:szCs w:val="20"/>
        </w:rPr>
        <w:t>футзал</w:t>
      </w:r>
      <w:proofErr w:type="spellEnd"/>
      <w:r>
        <w:rPr>
          <w:rFonts w:ascii="Arial" w:hAnsi="Arial" w:cs="Arial"/>
          <w:sz w:val="20"/>
          <w:szCs w:val="20"/>
        </w:rPr>
        <w:t>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физическую реабилитацию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социальную адаптацию и интеграцию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общие знания антидопинговых правил;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укрепление здоровья.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На учебно-тренировочном этапе (этапе спортивной специализации) на: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устойчивого интереса к занятиям видом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соревнованиях, в том числе в межмуниципальных, и (или) региональных, и (или) межрегиональных официальных спортивных соревнованиях и (или) официальных спортивных соревнованиях федеральной территории "Сириус" для спортивных дисциплин "футбол", "</w:t>
      </w:r>
      <w:proofErr w:type="spellStart"/>
      <w:r>
        <w:rPr>
          <w:rFonts w:ascii="Arial" w:hAnsi="Arial" w:cs="Arial"/>
          <w:sz w:val="20"/>
          <w:szCs w:val="20"/>
        </w:rPr>
        <w:t>футзал</w:t>
      </w:r>
      <w:proofErr w:type="spellEnd"/>
      <w:r>
        <w:rPr>
          <w:rFonts w:ascii="Arial" w:hAnsi="Arial" w:cs="Arial"/>
          <w:sz w:val="20"/>
          <w:szCs w:val="20"/>
        </w:rPr>
        <w:t>", "пляжный 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физическую реабилитацию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социальную адаптацию и интеграцию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знание антидопинговых правил;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укрепление здоровья.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6.3. На этапе совершенствования спортивного мастерства на: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общей и специальной физической, теоретической, технической, тактической и психологической подготовленности;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закрепление навыка профессионального подхода к соблюдению режима - учебно-тренировочных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плана индивидуальной подготовки;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участия в официальных спортивных соревнованиях, в том числе в региональных, и (или) межрегиональных, и (или) всероссийских спортивных соревнованиях и (или) официальных спортивных </w:t>
      </w:r>
      <w:r>
        <w:rPr>
          <w:rFonts w:ascii="Arial" w:hAnsi="Arial" w:cs="Arial"/>
          <w:sz w:val="20"/>
          <w:szCs w:val="20"/>
        </w:rPr>
        <w:lastRenderedPageBreak/>
        <w:t>соревнованиях федеральной территории "Сириус" для спортивных дисциплин "футбол", "</w:t>
      </w:r>
      <w:proofErr w:type="spellStart"/>
      <w:r>
        <w:rPr>
          <w:rFonts w:ascii="Arial" w:hAnsi="Arial" w:cs="Arial"/>
          <w:sz w:val="20"/>
          <w:szCs w:val="20"/>
        </w:rPr>
        <w:t>футзал</w:t>
      </w:r>
      <w:proofErr w:type="spellEnd"/>
      <w:r>
        <w:rPr>
          <w:rFonts w:ascii="Arial" w:hAnsi="Arial" w:cs="Arial"/>
          <w:sz w:val="20"/>
          <w:szCs w:val="20"/>
        </w:rPr>
        <w:t>", "пляжный 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физическую реабилитацию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социальную адаптацию и интеграцию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знание антидопинговых правил;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сохранение здоровья.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6.4. На этапе высшего спортивного мастерства на: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"футбол";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закрепление навыка профессионального подхода к соблюдению режима учебно-тренировочных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плана индивидуальной подготовки;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соревнованиях, в том числе в региональных (для г. Москвы, г. Санкт-Петербурга, Московской области), межрегиональных и (или) всероссийских спортивных соревнованиях и (или) официальных спортивных соревнованиях федеральной территории "Сириус" для спортивных дисциплин вида спорта "футбол", за исключением спортивной дисциплины "ПОДА - футбол на электроколясках", и достижение обучающимися высоких и стабильных спортивных результатов в условиях соревновательной деятельности;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участия в официальных спортивных соревнованиях для спортивной дисциплины "ПОДА - футбол на электроколясках" и достижение обучающимися высоких и стабильных спортивных результатов в условиях соревновательной деятельности;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физическую реабилитацию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социальную адаптацию и интеграцию для спортивной дисциплины "ПОДА - футбол на электроколясках";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знание антидопинговых правил;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сохранение здоровья.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V. Особенности осуществления спортивной подготовки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 отдельным спортивным дисциплинам вида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Особенности осуществления спортивной подготовки по отдельным спортивным дисциплинам вида спорта "футбол" основаны на особенностях вида спорта "футбол"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"футбол", по которым осуществляется спортивная подготовка.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Особенности осуществления спортивной подготовки по спортивным дисциплинам вида спорта "футбол"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"футбол".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VI. Требования к кадровым и материально-техническим условиям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реализации этапов спортивной подготовки и иным условиям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Требования к кадровому составу организаций, реализующих дополнительные образовательные программы спортивной подготовки: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 (далее - Приказ N 952н), профессиональным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 (далее - Приказ N 362н), профессиональным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 (далее - Приказ N 237н), или Единым квалификационным справочником должностей руководителей, специалистов и служащих,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раздел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>
        <w:rPr>
          <w:rFonts w:ascii="Arial" w:hAnsi="Arial" w:cs="Arial"/>
          <w:sz w:val="20"/>
          <w:szCs w:val="20"/>
        </w:rPr>
        <w:t>Минздравсоцразвития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15.08.2011 N 916н (зарегистрирован Минюстом России 14.10.2011, регистрационный N 22054) (далее - ЕКСД).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спортивной дисциплины "ПОДА - футбол на электроколясках"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"Тренер-преподаватель", утвержденным Приказом N 952н, профессиональным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"Тренер-преподаватель по адаптивной физической культуре и спорту", утвержденным приказом Минтруда России от 19.10.2021 N 734н (зарегистрирован Минюстом России 19.11.2021, регистрационный N 65904), действует до 01.03.2028, профессиональным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"Тренер", утвержденным Приказом N 362н, профессиональным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"Тренер по адаптивной физической культуре и адаптивному спорту", утвержденным приказом Минтруда России от 02.04.2019 N 199н (зарегистрирован Минюстом России 29.04.2019, регистрационный N 54541), профессиональным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инструкторской и методической работе в области физической культуры и спорта", утвержденным Приказом N 237н, профессиональным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"Инструктор-методист по адаптивной физической культуре и адаптивному спорту", утвержденным приказом Минтруда России от 02.04.2019 N 197н (зарегистрирован Минюстом России 29.04.2019, регистрационный N 54540), профессиональным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"Сопровождающий инвалидов, лиц с ограниченными возможностями здоровья, несовершеннолетних лиц на спортивные мероприятия", утвержденным приказом Минтруда России от 31.03.2022 N 191н (зарегистрирован Минюстом России 11.05.2022, регистрационный N 68449), действует до 01.09.2028 (далее - Приказ N 191н), или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ЕКСД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12.2. Для проведения учебно-тренировочных занятий и участия в официальных спортивных соревнованиях на всех этапах спортивной подготовки, кроме основного тренера-преподавателя, допускается привлечение тренера-преподавателя по видам спортивной подготовки с учетом специфики вида спорта "футбол", а также привлечение иных специалистов (при условии их одновременной работы с обучающимися).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Для спортивной дисциплины "ПОДА - футбол на электроколясках" в целях обеспечения проведения учебно-тренировочных занятий и участия в спортивных соревнованиях обучающихся могут привлекаться сопровождающие инвалидов, лиц с ограниченными возможностями здоровья и несовершеннолетних, соответствующие требованиям, установленным профессиональным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"Сопровождающий инвалидов, лиц с ограниченными возможностями здоровья, несовершеннолетних лиц на спортивные мероприятия", утвержденным Приказом N 191н.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создания необходимых условий для безопасного и эффективного учебно-тренировочного процесса для спортивной дисциплины "ПОДА - футбол на электроколясках" могут привлекаться техники по эксплуатации и ремонту спортивной техники, соответствующие требованиям, установленным профессиональным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01.03.2031.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12.3. Для обеспечения эффективной работы по осуществлению учебно-тренировочного процесса и координации деятельности тренеров-преподавателей в кадровом составе организаций, реализующих дополнительные образовательные программы спортивной подготовки, могут предусматриваться специалисты по инструкторской и методической работе в области физической культуры и спорта, уровень квалификации которых установлен профессиональным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"Специалист по инструкторской и методической работе в области физической культуры и спорта", утвержденным Приказом N 237н.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13.1. Для этапа начальной подготовки: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футбольного поля.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13.2. Для учебно-тренировочного этапа (этапа спортивной специализации):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футбольного поля с натуральным или искусственным покрытием и (или) футбольного манежа (для спортивной дисциплины "футбол");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игровой площадки (для спортивной дисциплины "</w:t>
      </w:r>
      <w:proofErr w:type="spellStart"/>
      <w:r>
        <w:rPr>
          <w:rFonts w:ascii="Arial" w:hAnsi="Arial" w:cs="Arial"/>
          <w:sz w:val="20"/>
          <w:szCs w:val="20"/>
        </w:rPr>
        <w:t>футзал</w:t>
      </w:r>
      <w:proofErr w:type="spellEnd"/>
      <w:r>
        <w:rPr>
          <w:rFonts w:ascii="Arial" w:hAnsi="Arial" w:cs="Arial"/>
          <w:sz w:val="20"/>
          <w:szCs w:val="20"/>
        </w:rPr>
        <w:t>").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13.3. Для этапов совершенствования спортивного мастерства и высшего спортивного мастерства: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полноразмерного футбольного поля с натуральным или искусственным покрытием (для спортивной дисциплины "футбол");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футбольного поля с натуральным или искусственным покрытием и (или) футбольного манежа (для спортивной дисциплины "футбол");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игровой площадки (для спортивной дисциплины "</w:t>
      </w:r>
      <w:proofErr w:type="spellStart"/>
      <w:r>
        <w:rPr>
          <w:rFonts w:ascii="Arial" w:hAnsi="Arial" w:cs="Arial"/>
          <w:sz w:val="20"/>
          <w:szCs w:val="20"/>
        </w:rPr>
        <w:t>футзал</w:t>
      </w:r>
      <w:proofErr w:type="spellEnd"/>
      <w:r>
        <w:rPr>
          <w:rFonts w:ascii="Arial" w:hAnsi="Arial" w:cs="Arial"/>
          <w:sz w:val="20"/>
          <w:szCs w:val="20"/>
        </w:rPr>
        <w:t>").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13.4. Для всех этапов спортивной подготовки: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площадки с песчаным покрытием (для спортивной дисциплины "пляжный футбол");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тренировочного спортивного зала;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тренажерного зала;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раздевалок, душевых;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наличие медицинского пункта, оборудованного в соответствии с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</w:t>
      </w:r>
      <w:r>
        <w:rPr>
          <w:rFonts w:ascii="Arial" w:hAnsi="Arial" w:cs="Arial"/>
          <w:sz w:val="20"/>
          <w:szCs w:val="20"/>
        </w:rPr>
        <w:lastRenderedPageBreak/>
        <w:t>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оборудованием и спортивным инвентарем, необходимыми для прохождения спортивной подготовки (</w:t>
      </w:r>
      <w:hyperlink w:anchor="Par1580" w:history="1">
        <w:r>
          <w:rPr>
            <w:rFonts w:ascii="Arial" w:hAnsi="Arial" w:cs="Arial"/>
            <w:color w:val="0000FF"/>
            <w:sz w:val="20"/>
            <w:szCs w:val="20"/>
          </w:rPr>
          <w:t>приложение N 10</w:t>
        </w:r>
      </w:hyperlink>
      <w:r>
        <w:rPr>
          <w:rFonts w:ascii="Arial" w:hAnsi="Arial" w:cs="Arial"/>
          <w:sz w:val="20"/>
          <w:szCs w:val="20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спортивной экипировкой (</w:t>
      </w:r>
      <w:hyperlink w:anchor="Par1831" w:history="1">
        <w:r>
          <w:rPr>
            <w:rFonts w:ascii="Arial" w:hAnsi="Arial" w:cs="Arial"/>
            <w:color w:val="0000FF"/>
            <w:sz w:val="20"/>
            <w:szCs w:val="20"/>
          </w:rPr>
          <w:t>приложение N 11</w:t>
        </w:r>
      </w:hyperlink>
      <w:r>
        <w:rPr>
          <w:rFonts w:ascii="Arial" w:hAnsi="Arial" w:cs="Arial"/>
          <w:sz w:val="20"/>
          <w:szCs w:val="20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обучающихся проездом к месту проведения спортивных мероприятий и обратно;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обучающихся питанием и проживанием в период проведения спортивных мероприятий;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медицинское обеспечение обучающихся, в том числе организацию систематического медицинского контроля.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14.1. Дополнительная образовательная программа спортивной подготовки рассчитывается на 52 недели в год.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начальной подготовки - двух часов;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учебно-тренировочном этапе (этапе спортивной специализации) - трех часов;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совершенствования спортивного мастерства - четырех часов;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этапе высшего спортивного мастерства - четырех часов.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" w:name="Par205"/>
      <w:bookmarkEnd w:id="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СРОКИ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РЕАЛИЗАЦИИ ЭТАПОВ СПОРТИВНОЙ ПОДГОТОВКИ И ВОЗРАСТНЫЕ ГРАНИЦЫ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ЛИЦ, ПРОХОДЯЩИХ СПОРТИВНУЮ ПОДГОТОВКУ, ПО ОТДЕЛЬНЫМ ЭТАПАМ,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КОЛИЧЕСТВО ЛИЦ, ПРОХОДЯЩИХ СПОРТИВНУЮ ПОДГОТОВКУ В ГРУППАХ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 ЭТАПАХ 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211"/>
        <w:gridCol w:w="2041"/>
        <w:gridCol w:w="1928"/>
      </w:tblGrid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реализации этапов спортивной подготовки (лет)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Возрастные границы лиц, проходящих спортивную подготовку (лет)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Наполняемость (человек)</w:t>
            </w:r>
          </w:p>
        </w:tc>
      </w:tr>
      <w:tr w:rsidR="00BA723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"пляжный футбол"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4 - 6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</w:t>
            </w:r>
          </w:p>
        </w:tc>
      </w:tr>
      <w:tr w:rsidR="00BA723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ограничивается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2" w:name="Par262"/>
      <w:bookmarkEnd w:id="2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ОБЪЕМ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ДОПОЛНИТЕЛЬНОЙ ОБРАЗОВАТЕЛЬНОЙ ПРОГРАММЫ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020"/>
        <w:gridCol w:w="1020"/>
        <w:gridCol w:w="907"/>
        <w:gridCol w:w="1077"/>
        <w:gridCol w:w="2211"/>
        <w:gridCol w:w="1531"/>
      </w:tblGrid>
      <w:tr w:rsidR="00BA7234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Этапный норматив</w:t>
            </w:r>
          </w:p>
        </w:tc>
        <w:tc>
          <w:tcPr>
            <w:tcW w:w="7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BA7234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трех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трех лет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234"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"пляжный футбол"</w:t>
            </w:r>
          </w:p>
        </w:tc>
      </w:tr>
      <w:tr w:rsidR="00BA7234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4,5 - 6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18 - 24</w:t>
            </w:r>
          </w:p>
        </w:tc>
      </w:tr>
      <w:tr w:rsidR="00BA7234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234 - 312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312 - 416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520 - 624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624 - 832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832 - 936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936 - 1248</w:t>
            </w:r>
          </w:p>
        </w:tc>
      </w:tr>
      <w:tr w:rsidR="00BA7234"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4,5 - 6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12 - 14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14 - 16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16 - 18</w:t>
            </w:r>
          </w:p>
        </w:tc>
      </w:tr>
      <w:tr w:rsidR="00BA7234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Общее количество часов в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234 - 312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312 - 416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520 - 624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624 - 728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728 - 832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832 - 936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3" w:name="Par319"/>
      <w:bookmarkEnd w:id="3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УЧЕБНО-ТРЕНИРОВОЧНЫЕ МЕРОПРИЯТИЯ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247"/>
        <w:gridCol w:w="1587"/>
        <w:gridCol w:w="1871"/>
        <w:gridCol w:w="1361"/>
      </w:tblGrid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учебно-тренировочных мероприятий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A7234"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Специальные учебно-тренировочные мероприятия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10 суток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Мероприятия для комплексного медицинского обследования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3 суток, но не более 2 раз в год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Учебно-тренировочные мероприятия в каникулярный период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Просмотровые учебно-тренировочные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60 суток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4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4" w:name="Par392"/>
      <w:bookmarkEnd w:id="4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ОБЪЕМ СОРЕВНОВАТЕЛЬНОЙ ДЕЯТЕЛЬНОСТИ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892"/>
        <w:gridCol w:w="892"/>
        <w:gridCol w:w="892"/>
        <w:gridCol w:w="892"/>
        <w:gridCol w:w="1841"/>
        <w:gridCol w:w="1842"/>
      </w:tblGrid>
      <w:tr w:rsidR="00BA7234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спортивных соревнований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BA7234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Первый, второй годы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Третий год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трех лет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трех лет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234">
        <w:tc>
          <w:tcPr>
            <w:tcW w:w="9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"футбол"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Матчи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BA7234">
        <w:tc>
          <w:tcPr>
            <w:tcW w:w="9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Отборочные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Матчи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BA7234">
        <w:tc>
          <w:tcPr>
            <w:tcW w:w="9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"пляжный футбол"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Отборочные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Матчи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BA7234">
        <w:tc>
          <w:tcPr>
            <w:tcW w:w="9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Контрольные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Отборочные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5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5" w:name="Par519"/>
      <w:bookmarkEnd w:id="5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СООТНОШЕНИЕ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ВИДОВ СПОРТИВНОЙ ПОДГОТОВКИ И ИНЫХ МЕРОПРИЯТИЙ В СТРУКТУРЕ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УЧЕБНО-ТРЕНИРОВОЧНОГО ПРОЦЕССА НА ЭТАПАХ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077"/>
        <w:gridCol w:w="1077"/>
        <w:gridCol w:w="1077"/>
        <w:gridCol w:w="1077"/>
        <w:gridCol w:w="1191"/>
        <w:gridCol w:w="1191"/>
      </w:tblGrid>
      <w:tr w:rsidR="00BA723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Виды спортивной подготовки и иные мероприятия</w:t>
            </w:r>
          </w:p>
        </w:tc>
        <w:tc>
          <w:tcPr>
            <w:tcW w:w="6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и годы спортивной подготовки</w:t>
            </w:r>
          </w:p>
        </w:tc>
      </w:tr>
      <w:tr w:rsidR="00BA7234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года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года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трех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трех лет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13 - 17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13 - 17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13 - 17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13 - 17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7 - 9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спортивных соревнованиях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0 - 4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подготовка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45 - 52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43 - 49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35 - 39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7 - 9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Тактическая, теоретическая, психологическая подготовка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11 - 13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19 - 20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26 - 29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Инструкторская и судейская практика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3 - 4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2 - 3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Медицинские, медико-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биологические, восстановительные мероприятия, тестирование и контроль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3 - 5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3 - 5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2 - 4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8 - 11</w:t>
            </w:r>
          </w:p>
        </w:tc>
      </w:tr>
      <w:tr w:rsidR="00BA723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Интегральная подготовка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32 - 36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32 - 35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20 - 24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26 - 29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25 - 28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6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6" w:name="Par612"/>
      <w:bookmarkEnd w:id="6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ТЕХНИЧЕСКОЙ ПОДГОТОВКИ ДЛЯ ЗАЧИСЛЕНИЯ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ПЕРЕВОДА НА ЭТАП НАЧАЛЬНОЙ ПОДГОТОВКИ ПО ВИДУ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1"/>
        <w:gridCol w:w="1078"/>
        <w:gridCol w:w="1147"/>
        <w:gridCol w:w="1147"/>
        <w:gridCol w:w="1147"/>
        <w:gridCol w:w="1148"/>
      </w:tblGrid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 свыше года обучения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мальчики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девочки</w:t>
            </w:r>
          </w:p>
        </w:tc>
      </w:tr>
      <w:tr w:rsidR="00BA7234"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 для спортивных дисциплин "футбол", "пляжный футбол"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BA7234"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общей физической подготовки для спортивной дисциплины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5 x 6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BA7234">
        <w:tc>
          <w:tcPr>
            <w:tcW w:w="9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Нормативы технической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"пляжный футбол"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3 x 10 м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(10 ударов)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35"/>
        <w:gridCol w:w="1644"/>
        <w:gridCol w:w="1190"/>
        <w:gridCol w:w="1190"/>
      </w:tblGrid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мужчины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по периметру площадки по часовой и против часовой стрелки (за минимальное время)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60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Челночная езда 10 м вперед передним ходом, возврат задним ходом 1 x 10 м, 1 x 15 м, 1 x 20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технической подготовки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(за минимальное время)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7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7" w:name="Par792"/>
      <w:bookmarkEnd w:id="7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ТЕХНИЧЕСКОЙ ПОДГОТОВКИ И УРОВЕНЬ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КВАЛИФИКАЦИИ (СПОРТИВНЫЕ РАЗРЯДЫ) ДЛЯ ЗАЧИСЛЕНИЯ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ПЕРЕВОДА НА УЧЕБНО-ТРЕНИРОВОЧНЫЙ ЭТАП (ЭТАП СПОРТИВНОЙ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СПЕЦИАЛИЗАЦИИ) ПО ВИДУ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1757"/>
        <w:gridCol w:w="1529"/>
        <w:gridCol w:w="1530"/>
      </w:tblGrid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юноши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девушки</w:t>
            </w:r>
          </w:p>
        </w:tc>
      </w:tr>
      <w:tr w:rsidR="00BA7234"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высоту с места отталкиванием двумя ногами (начиная с пятого года спортивной подготовки)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BA7234"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общей физической подготовки для спортивной дисциплины "пляжный футбол"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20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Нормативы технической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3 x 10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(начиная со второго года спортивной подготовки)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A7234"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Нормативы технической подготовки для спортивной дисциплины "пляжный футбол"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(начиная со второго года спортивной подготовки)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 Уровень спортивной квалификации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 трех лет)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(свыше трех лет)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35"/>
        <w:gridCol w:w="1531"/>
        <w:gridCol w:w="1246"/>
        <w:gridCol w:w="1247"/>
      </w:tblGrid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мужчины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по периметру площадки по часовой стрелке и против часовой стрелки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60 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Челночная езда 10 м вперед передним ходом, возврат задним ходом 1 x 10 м, 1 x 15 м, 1 x 20 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технической подготовки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Прокат "змейкой" на электроколяске между 5 вешками (за минимальное время)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Ввод мяча в игру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передней частью бампера (10 ударов)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с разворота на месте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 слева/10 ударов справа)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BA723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 трех лет)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Период обучения на этапе спортивной подготовки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(свыше трех лет)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"третий спортивный разряд"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8" w:name="Par1056"/>
      <w:bookmarkEnd w:id="8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ТЕХНИЧЕСКОЙ ПОДГОТОВКИ И УРОВЕНЬ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КВАЛИФИКАЦИИ (СПОРТИВНЫЕ РАЗРЯДЫ) ДЛЯ ЗАЧИСЛЕНИЯ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ПЕРЕВОДА НА ЭТАП СОВЕРШЕНСТВОВАНИЯ СПОРТИВНОГО МАСТЕРСТВА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 ВИДУ 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1701"/>
        <w:gridCol w:w="1586"/>
        <w:gridCol w:w="1587"/>
      </w:tblGrid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юноши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девушки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высоту с места отталкиванием двумя ногами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общей физической подготовки для спортивной дисциплины "пляжный футбол"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20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Нормативы технической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3 x 10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Нормативы технической подготовки для спортивной дисциплины "пляжный футбол"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ударов)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Уровень спортивной квалификации</w:t>
            </w:r>
          </w:p>
        </w:tc>
      </w:tr>
      <w:tr w:rsidR="00BA723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8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"второй спортивный разряд"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79"/>
        <w:gridCol w:w="1701"/>
        <w:gridCol w:w="1134"/>
        <w:gridCol w:w="1189"/>
      </w:tblGrid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мужчины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BA7234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по периметру площадки по часовой стрелке и против часовой стрелки (за минимальное время)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60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Челночная езда 10 м вперед передним ходом, возврат задним ходом 1 x 10 м, 1 x 15 м, 1 x 20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технической подготовки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Прокат "змейкой" на электроколяске между 5 вешками (за минимальное время)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Ввод мяча в игру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передней частью бампера (10 ударов)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с разворота на месте (10 ударов слева/10 ударов справа)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7234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"второй спортивный разряд"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9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9" w:name="Par1315"/>
      <w:bookmarkEnd w:id="9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НОРМАТИВЫ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ОБЩЕЙ ФИЗИЧЕСКОЙ И ТЕХНИЧЕСКОЙ ПОДГОТОВКИ И УРОВЕНЬ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СПОРТИВНОЙ КВАЛИФИКАЦИИ (СПОРТИВНЫЕ РАЗРЯДЫ) ДЛЯ ЗАЧИСЛЕНИЯ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>И ПЕРЕВОДА НА ЭТАП ВЫСШЕГО СПОРТИВНОГО МАСТЕРСТВА ПО ВИДУ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СПОРТА "ФУТБОЛ"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1644"/>
        <w:gridCol w:w="1644"/>
        <w:gridCol w:w="1871"/>
      </w:tblGrid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юноши/юниоры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девушки/юниорки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2,05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30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высоту с места отталкиванием двумя ногами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общей физической подготовки для спортивной дисциплины "пляжный футбол"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10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на 20 м с высокого старта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Челночный бег 3 x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Прыжок в длину с места толчком двумя ногами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Нормативы технической подготовки 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3 x 10 м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Нормативы технической подготовки для спортивной дисциплины "пляжный футбол"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с изменением направления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более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ударов)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Вбрасывание мяча на дальность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 площадке с песчаным покрытием)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Уровень спортивной квалификации</w:t>
            </w:r>
          </w:p>
        </w:tc>
      </w:tr>
      <w:tr w:rsidR="00BA72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"первый спортивный разряд"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649"/>
        <w:gridCol w:w="1757"/>
        <w:gridCol w:w="1018"/>
        <w:gridCol w:w="1018"/>
      </w:tblGrid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мужчины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женщины</w:t>
            </w:r>
          </w:p>
        </w:tc>
      </w:tr>
      <w:tr w:rsidR="00BA7234"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Нормативы общей физической подготовки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по периметру площадки по часовой стрелке и против часовой стрелки (за установленное время)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Передвижение на электроколяске 60 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направо с остановкой на 90°, 180°, 270°, 360°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Исходное положение - сидя в электроколяске. Поворот на электроколяске налево с остановкой на 90°, 180°, 270°, 360°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Челночная езда 10 м вперед передним ходом, возврат задним ходом 1 x 10 м, 1 x 15 м, 1 x 20 м за определенное время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левое плечо и продолжить движение передом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Движение задом, разворот в движении на 180° через правое плечо и продолжить движение передом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Нормативы технической подготовки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10 м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(за минимальное время)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электроколяске с изменением направления 10 м (за минимальное время)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Прокат "змейкой" на электроколяске между 5 вешками (за минимальное время)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Ввод мяча в игру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передней частью бампера (10 ударов)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с разворота на месте (10 ударов слева/10 ударов справа)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в "коридор"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попыток)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Удар на точность по воротам в движении передней частью бампера</w:t>
            </w:r>
          </w:p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 ударов)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попаданий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</w:t>
            </w:r>
          </w:p>
        </w:tc>
      </w:tr>
      <w:tr w:rsidR="00BA7234"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Уровень спортивной квалификации</w:t>
            </w:r>
          </w:p>
        </w:tc>
      </w:tr>
      <w:tr w:rsidR="00BA723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Спортивный разряд "первый спортивный разряд"</w:t>
            </w:r>
          </w:p>
        </w:tc>
      </w:tr>
      <w:tr w:rsidR="00BA723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устанавливается при зачислении лиц, имеющих на момент получения инвалидности спортивный разряд и (или) спортивное звание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10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0" w:name="Par1580"/>
      <w:bookmarkEnd w:id="1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ОБЕСПЕЧЕНИЕ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ОБОРУДОВАНИЕМ И СПОРТИВНЫМ ИНВЕНТАРЕМ, НЕОБХОДИМЫМИ</w:t>
      </w: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ДЛЯ ПРОХОЖДЕНИЯ 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31"/>
        <w:gridCol w:w="1191"/>
        <w:gridCol w:w="2835"/>
        <w:gridCol w:w="1134"/>
      </w:tblGrid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изделий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Барьер тренировочный (регулируемый)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Манекен футбольный (для отработки ударов и обводки)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 или игровой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Насос универсальный для накачивания мячей с иглой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Сетка для переноски мячей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Стойка для обводки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 или игровой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Секундомер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Свисток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Тренажер "лесенка"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Фишка для установления размеров площадки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Флаг для разметки футбольного поля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футбольные, тренировочные, переносные, уменьшенных размеров с сеткой (5 x 2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футбольные, тренировочные, уменьшенных размеров с сеткой (3 x 2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футбольные, тренировочные, уменьшенных размеров с сеткой (2 x 1 м или 1 x 1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 или игровой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Электронасос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"футбол"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футбольные стандартные с сеткой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футбольные стандартные, переносные с сеткой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футбольное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Макет футбольного поля с магнитными фишками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Макет футбольного поля с магнитными фишками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Мяч для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футзала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"пляжный футбол"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Ворота для пляжного футбола с сеткой (5,5 x 2,2 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Мяч для пляжного футбола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A7234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Конус (фишка)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Мяч для спортивной дисциплины "ПОДА - футбол на электроколясках" (диаметр - не более 35,6 см и не менее 30,5 см)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стоек ворот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Подъемник для пересаживания спортсменов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Прибор для тестирования скорости электроколяски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Ремни для дополнительной фиксации спортсмена в электроколяске (стопы, ноги, торс, голова)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Свисток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Секундомер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тренера-преподавателя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Стойки ворот для спортивной дисциплины "ПОДА - футбол на электроколясках"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организацию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2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Шлем защитный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Сокращение, используемое в настоящей таблице:</w:t>
      </w:r>
    </w:p>
    <w:p w:rsidR="00BA7234" w:rsidRDefault="00BA7234" w:rsidP="00BA723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- организация, реализующая дополнительную образовательную программу спортивной подготовки.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BA7234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"/>
        <w:gridCol w:w="2438"/>
        <w:gridCol w:w="964"/>
        <w:gridCol w:w="1247"/>
        <w:gridCol w:w="854"/>
        <w:gridCol w:w="989"/>
        <w:gridCol w:w="854"/>
        <w:gridCol w:w="1133"/>
        <w:gridCol w:w="1162"/>
        <w:gridCol w:w="1361"/>
        <w:gridCol w:w="1077"/>
      </w:tblGrid>
      <w:tr w:rsidR="00BA7234">
        <w:tc>
          <w:tcPr>
            <w:tcW w:w="12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</w:rPr>
              <w:lastRenderedPageBreak/>
              <w:t>Спортивный инвентарь, передаваемый в индивидуальное пользование</w:t>
            </w:r>
          </w:p>
        </w:tc>
      </w:tr>
      <w:tr w:rsidR="00BA7234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7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</w:tr>
      <w:tr w:rsidR="00BA7234"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Второй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Третий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трех лет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Свыше трех лет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234"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</w:tr>
      <w:tr w:rsidR="00BA7234">
        <w:tc>
          <w:tcPr>
            <w:tcW w:w="12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спортивных дисциплин "футбол"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Мяч футбольный (размер N 3)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Мяч футбольный (размер N 4)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Мяч футбольный (размер N 5)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125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Электроколяска, оборудованная для занятий по спортивной дисциплине "ПОДА - футбол на электроколясках" (скорость передвижения - не более 10 км/ч)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BA7234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стандарту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спортивной подготовки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виду спорта "футбол",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утвержденному приказом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Минспорта</w:t>
      </w:r>
      <w:proofErr w:type="spellEnd"/>
      <w:r>
        <w:rPr>
          <w:rFonts w:ascii="Arial" w:hAnsi="Arial" w:cs="Arial"/>
          <w:sz w:val="20"/>
          <w:szCs w:val="20"/>
        </w:rPr>
        <w:t xml:space="preserve"> России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ноября 2025 г. N 1008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11" w:name="Par1831"/>
      <w:bookmarkEnd w:id="11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ОБЕСПЕЧЕНИЕ СПОРТИВНОЙ ЭКИПИРОВКОЙ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1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402"/>
        <w:gridCol w:w="1134"/>
        <w:gridCol w:w="2891"/>
        <w:gridCol w:w="1134"/>
      </w:tblGrid>
      <w:tr w:rsidR="00BA723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изделий</w:t>
            </w:r>
          </w:p>
        </w:tc>
      </w:tr>
      <w:tr w:rsidR="00BA723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Манишка футбольная (трех цветов)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 N 2</w:t>
      </w: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BA7234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"/>
        <w:gridCol w:w="1814"/>
        <w:gridCol w:w="964"/>
        <w:gridCol w:w="1247"/>
        <w:gridCol w:w="908"/>
        <w:gridCol w:w="908"/>
        <w:gridCol w:w="908"/>
        <w:gridCol w:w="908"/>
        <w:gridCol w:w="908"/>
        <w:gridCol w:w="908"/>
        <w:gridCol w:w="908"/>
        <w:gridCol w:w="914"/>
      </w:tblGrid>
      <w:tr w:rsidR="00BA7234"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keepNext w:val="0"/>
              <w:keepLine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0"/>
                <w:szCs w:val="20"/>
              </w:rPr>
              <w:lastRenderedPageBreak/>
              <w:t>Спортивная экипировка, передаваемая в индивидуальное пользование</w:t>
            </w:r>
          </w:p>
        </w:tc>
      </w:tr>
      <w:tr w:rsidR="00BA7234"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Расчетная единица</w:t>
            </w:r>
          </w:p>
        </w:tc>
        <w:tc>
          <w:tcPr>
            <w:tcW w:w="7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Этапы спортивной подготовки</w:t>
            </w:r>
          </w:p>
        </w:tc>
      </w:tr>
      <w:tr w:rsidR="00BA7234"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BA7234"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 (лет)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 (лет)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 (лет)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эксплуатации (лет)</w:t>
            </w:r>
          </w:p>
        </w:tc>
      </w:tr>
      <w:tr w:rsidR="00BA7234"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спортивных дисциплин "футбол",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", "пляжный футбол"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Брюки тренировочные для вратаря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Гетры футбольные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ветрозащитный или костюм тренировочный утепленный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спортивный парадный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спортивный тренировочный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Перчатки футбольные для вратаря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Свитер футбольный для вратаря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Форма игровая (шорты и футболка)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Футболка тренировочная с длинным рукавом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Футболка тренировочная с коротким рукавом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Шорты футбольные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Щитки футбольные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A7234"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"футбол"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Бутсы футбольные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A7234"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Обувь для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футзала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A7234"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спортивной дисциплины "ПОДА - футбол на электроколясках"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ветрозащитный или костюм тренировочный утепленный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спортивный парадный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Костюм спортивный тренировочный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Кроссовки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Поясной ремень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A7234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Футболка с длинным или коротким рукавом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обучающегося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234" w:rsidRDefault="00BA7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7234" w:rsidRDefault="00BA7234" w:rsidP="00BA723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80D54" w:rsidRDefault="00F80D54">
      <w:bookmarkStart w:id="12" w:name="_GoBack"/>
      <w:bookmarkEnd w:id="12"/>
    </w:p>
    <w:sectPr w:rsidR="00F80D54" w:rsidSect="00C3275C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E6"/>
    <w:rsid w:val="004956E6"/>
    <w:rsid w:val="00BA7234"/>
    <w:rsid w:val="00F8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A6CB2-4703-4FCA-9FB3-AA87CCCA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48465&amp;dst=100011" TargetMode="External"/><Relationship Id="rId13" Type="http://schemas.openxmlformats.org/officeDocument/2006/relationships/hyperlink" Target="https://login.consultant.ru/link/?req=doc&amp;base=RZR&amp;n=448465&amp;dst=100011" TargetMode="External"/><Relationship Id="rId18" Type="http://schemas.openxmlformats.org/officeDocument/2006/relationships/hyperlink" Target="https://login.consultant.ru/link/?req=doc&amp;base=RZR&amp;n=120571&amp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18240&amp;dst=100014" TargetMode="External"/><Relationship Id="rId7" Type="http://schemas.openxmlformats.org/officeDocument/2006/relationships/hyperlink" Target="https://login.consultant.ru/link/?req=doc&amp;base=RZR&amp;n=457224&amp;dst=100010" TargetMode="External"/><Relationship Id="rId12" Type="http://schemas.openxmlformats.org/officeDocument/2006/relationships/hyperlink" Target="https://login.consultant.ru/link/?req=doc&amp;base=RZR&amp;n=401018&amp;dst=100010" TargetMode="External"/><Relationship Id="rId17" Type="http://schemas.openxmlformats.org/officeDocument/2006/relationships/hyperlink" Target="https://login.consultant.ru/link/?req=doc&amp;base=RZR&amp;n=416825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23947&amp;dst=100012" TargetMode="External"/><Relationship Id="rId20" Type="http://schemas.openxmlformats.org/officeDocument/2006/relationships/hyperlink" Target="https://login.consultant.ru/link/?req=doc&amp;base=RZR&amp;n=489430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89373&amp;dst=100009" TargetMode="External"/><Relationship Id="rId11" Type="http://schemas.openxmlformats.org/officeDocument/2006/relationships/hyperlink" Target="https://login.consultant.ru/link/?req=doc&amp;base=RZR&amp;n=457224&amp;dst=10001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12150" TargetMode="External"/><Relationship Id="rId15" Type="http://schemas.openxmlformats.org/officeDocument/2006/relationships/hyperlink" Target="https://login.consultant.ru/link/?req=doc&amp;base=RZR&amp;n=418240&amp;dst=10001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120571&amp;dst=100010" TargetMode="External"/><Relationship Id="rId19" Type="http://schemas.openxmlformats.org/officeDocument/2006/relationships/hyperlink" Target="https://login.consultant.ru/link/?req=doc&amp;base=RZR&amp;n=416825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18240&amp;dst=100014" TargetMode="External"/><Relationship Id="rId14" Type="http://schemas.openxmlformats.org/officeDocument/2006/relationships/hyperlink" Target="https://login.consultant.ru/link/?req=doc&amp;base=RZR&amp;n=323948&amp;dst=100012" TargetMode="External"/><Relationship Id="rId22" Type="http://schemas.openxmlformats.org/officeDocument/2006/relationships/hyperlink" Target="https://login.consultant.ru/link/?req=doc&amp;base=RZR&amp;n=4585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8360</Words>
  <Characters>47656</Characters>
  <Application>Microsoft Office Word</Application>
  <DocSecurity>0</DocSecurity>
  <Lines>397</Lines>
  <Paragraphs>111</Paragraphs>
  <ScaleCrop>false</ScaleCrop>
  <Company/>
  <LinksUpToDate>false</LinksUpToDate>
  <CharactersWithSpaces>55905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УСИТ сервис</dc:creator>
  <cp:keywords/>
  <dc:description/>
  <cp:lastModifiedBy>УСИТ сервис</cp:lastModifiedBy>
  <cp:revision>3</cp:revision>
  <dcterms:created xsi:type="dcterms:W3CDTF">2026-02-05T08:49:00Z</dcterms:created>
  <dcterms:modified xsi:type="dcterms:W3CDTF">2026-02-05T08:50:00Z</dcterms:modified>
</cp:coreProperties>
</file>